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_rels/document.xml.rels" ContentType="application/vnd.openxmlformats-package.relationships+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media/image8.jpeg" ContentType="image/jpeg"/>
  <Override PartName="/word/media/image1.gif" ContentType="image/gif"/>
  <Override PartName="/word/media/image2.jpeg" ContentType="image/jpeg"/>
  <Override PartName="/word/media/image3.jpeg" ContentType="image/jpeg"/>
  <Override PartName="/word/media/image15.jpeg" ContentType="image/jpeg"/>
  <Override PartName="/word/media/image4.gif" ContentType="image/gif"/>
  <Override PartName="/word/media/image5.jpeg" ContentType="image/jpeg"/>
  <Override PartName="/word/media/image32.jpeg" ContentType="image/jpeg"/>
  <Override PartName="/word/media/image7.gif" ContentType="image/gif"/>
  <Override PartName="/word/media/image6.jpeg" ContentType="image/jpeg"/>
  <Override PartName="/word/media/image9.jpeg" ContentType="image/jpeg"/>
  <Override PartName="/word/media/image10.jpeg" ContentType="image/jpeg"/>
  <Override PartName="/word/media/image11.jpeg" ContentType="image/jpeg"/>
  <Override PartName="/word/media/image12.jpeg" ContentType="image/jpeg"/>
  <Override PartName="/word/media/image13.gif" ContentType="image/gif"/>
  <Override PartName="/word/media/image14.jpeg" ContentType="image/jpeg"/>
  <Override PartName="/word/media/image33.jpeg" ContentType="image/jpeg"/>
  <Override PartName="/word/media/image16.gif" ContentType="image/gif"/>
  <Override PartName="/word/media/image17.jpeg" ContentType="image/jpeg"/>
  <Override PartName="/word/media/image18.jpeg" ContentType="image/jpeg"/>
  <Override PartName="/word/media/image19.gif" ContentType="image/gif"/>
  <Override PartName="/word/media/image20.jpeg" ContentType="image/jpeg"/>
  <Override PartName="/word/media/image21.jpeg" ContentType="image/jpeg"/>
  <Override PartName="/word/media/image22.jpeg" ContentType="image/jpeg"/>
  <Override PartName="/word/media/image28.gif" ContentType="image/gif"/>
  <Override PartName="/word/media/image23.jpeg" ContentType="image/jpeg"/>
  <Override PartName="/word/media/image24.jpeg" ContentType="image/jpeg"/>
  <Override PartName="/word/media/image25.jpeg" ContentType="image/jpeg"/>
  <Override PartName="/word/media/image26.jpeg" ContentType="image/jpeg"/>
  <Override PartName="/word/media/image27.jpeg" ContentType="image/jpeg"/>
  <Override PartName="/word/media/image29.jpeg" ContentType="image/jpeg"/>
  <Override PartName="/word/media/image30.jpeg" ContentType="image/jpeg"/>
  <Override PartName="/word/media/image31.jpeg" ContentType="image/jpeg"/>
  <Override PartName="/word/media/image34.jpeg" ContentType="image/jpeg"/>
  <Override PartName="/word/media/image35.jpeg" ContentType="image/jpeg"/>
  <Override PartName="/word/media/image36.jpeg" ContentType="image/jpeg"/>
  <Override PartName="/word/media/image37.gif" ContentType="image/gif"/>
  <Override PartName="/word/media/image38.jpeg" ContentType="image/jpeg"/>
  <Override PartName="/word/media/image39.jpeg" ContentType="image/jpeg"/>
  <Override PartName="/word/media/image40.jpeg" ContentType="image/jpeg"/>
  <Override PartName="/word/media/image41.jpeg" ContentType="image/jpeg"/>
  <Override PartName="/word/media/image42.jpeg" ContentType="image/jpeg"/>
  <Override PartName="/word/fontTable.xml" ContentType="application/vnd.openxmlformats-officedocument.wordprocessingml.fontTable+xml"/>
  <Override PartName="/word/settings.xml" ContentType="application/vnd.openxmlformats-officedocument.wordprocessingml.setting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TableContents"/>
        <w:bidi w:val="0"/>
        <w:spacing w:before="0" w:after="0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1/7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1764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99,641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" name="M_2302-1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M_2302-1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" name="F_2302-1764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F_2302-1764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537950,123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1184210,441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179,990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" name="F_2302-1764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F_2302-1764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1765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99,906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" name="M_2302-17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M_2302-17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5" name="F_2302-1765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F_2302-1765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537890,346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1183952,037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180,649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6" name="F_2302-1765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F_2302-1765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2/7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1766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100,096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7" name="M_2302-1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M_2302-1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8" name="F_2302-1766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F_2302-1766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537858,849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1183764,470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180,595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9" name="F_2302-1766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F_2302-1766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- kámen M2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1312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100,331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0" name="M_2302-13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M_2302-13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1" name="F_2302-1312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F_2302-1312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537805,996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1183534,517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181,099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2" name="F_2302-1312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F_2302-1312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mostu nová výška z r.2021 (G90272N29012)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ZBP2302KM078-164_EX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3/7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58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100,487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3" name="M_2302-1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M_2302-1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4" name="F_2302-176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F_2302-176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537774,274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1183383,058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180,862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5" name="F_2302-176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F_2302-176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základu návěstidla S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1768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100,656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1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6" name="M_2302-1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M_2302-1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1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7" name="F_2302-1768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F_2302-1768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537741,061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1183220,420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181,091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1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18" name="F_2302-1768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F_2302-1768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v betonovém základu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4/7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P3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Kunovice-kolej 91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1769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100,868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19" name="M_2302-1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M_2302-1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0" name="F_2302-176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F_2302-176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537666,445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1182994,551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180,637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1" name="F_2302-176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F_2302-176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zajišťovací značky kolejnicová ZZ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PA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Kunovice-kolej 101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1679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100,900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2" name="M_2302-16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M_2302-16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3" name="F_2302-167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F_2302-167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537674,210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1182899,868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180,350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4" name="F_2302-167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F_2302-167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OTZ; km 0.283 TUDU 2302PA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2020 -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ZBP2331KM000-006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5/7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PB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Kunovice-kolej 92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1680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100,950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5" name="M_2302-16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M_2302-16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2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6" name="F_2302-168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F_2302-168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537587,593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1182804,660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180,663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2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27" name="F_2302-168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F_2302-168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- kámen M2 OTZ, km 0.442 TUDU 2302PB, nová výška z r.2021 (G90272N29012)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2020 -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ZBP2331KM000-006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58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Aircraft Indusries - Kunovice-výhybka 19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1770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100,976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2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28" name="M_2302-17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M_2302-17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29" name="F_2302-1770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F_2302-1770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537582,200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1182926,091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180,618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0" name="F_2302-1770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F_2302-1770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základu zajišťovací značky kolejnicová ZZ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6/7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PD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Kunovice-výhybka 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1681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101,000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1" name="M_2302-16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_2302-16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2" name="F_2302-168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F_2302-168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537663,439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1182684,646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181,193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4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890905" cy="1188085"/>
                  <wp:effectExtent l="0" t="0" r="0" b="0"/>
                  <wp:wrapSquare wrapText="largest"/>
                  <wp:docPr id="33" name="F_2302-168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F_2302-168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0905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základu návěstidla UL101 km 0.585 TUDU 2302PD, nová výška z r.2021 (G90272N29012)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 Olomouc,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24. 4. 2020 -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ZBP2331KM000-006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P3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Kunovice-kolej 91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1317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101,117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5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4" name="M_2302-13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_2302-13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6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5" name="F_2302-1317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F_2302-1317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537471,099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1182899,706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180,894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37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6" name="F_2302-1317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F_2302-1317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GNSS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římse mostu nová výška z r.2021 (G90272N29012)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ZBP2302KM078-164_EX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  <w:r>
        <w:br w:type="page"/>
      </w:r>
    </w:p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p>
      <w:pPr>
        <w:pStyle w:val="Normal"/>
        <w:jc w:val="center"/>
        <w:rPr>
          <w:rFonts w:ascii="Arial" w:hAnsi="Arial"/>
          <w:b/>
          <w:b/>
          <w:bCs/>
          <w:caps/>
          <w:sz w:val="20"/>
          <w:szCs w:val="20"/>
        </w:rPr>
      </w:pPr>
      <w:r>
        <w:rPr>
          <w:rFonts w:ascii="Arial" w:hAnsi="Arial"/>
          <w:b/>
          <w:bCs/>
          <w:caps/>
          <w:sz w:val="20"/>
          <w:szCs w:val="20"/>
        </w:rPr>
        <w:t>Geodetické údaje</w:t>
      </w:r>
    </w:p>
    <w:tbl>
      <w:tblPr>
        <w:tblW w:w="9645" w:type="dxa"/>
        <w:jc w:val="left"/>
        <w:tblInd w:w="0" w:type="dxa"/>
        <w:tblBorders>
          <w:bottom w:val="single" w:sz="2" w:space="0" w:color="000000"/>
          <w:insideH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7365"/>
        <w:gridCol w:w="2280"/>
      </w:tblGrid>
      <w:tr>
        <w:trPr/>
        <w:tc>
          <w:tcPr>
            <w:tcW w:w="7365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spacing w:before="0" w:after="0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Výpis z databáze Železničního bodového pole  </w:t>
              <w:br/>
              <w:t>Databáze:    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>szgdb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 xml:space="preserve"> ----- Umístěná v: </w:t>
            </w:r>
            <w:r>
              <w:rPr>
                <w:rFonts w:ascii="Arial" w:hAnsi="Arial"/>
                <w:sz w:val="15"/>
                <w:szCs w:val="15"/>
              </w:rPr>
              <w:t>ezbp.szg.cz : 5433</w:t>
            </w:r>
            <w:r>
              <w:rPr>
                <w:rFonts w:ascii="Arial" w:hAnsi="Arial"/>
                <w:sz w:val="15"/>
                <w:szCs w:val="15"/>
              </w:rPr>
              <w:t> </w:t>
              <w:br/>
              <w:t>Pracoviště:   </w:t>
            </w:r>
            <w:r>
              <w:rPr>
                <w:rFonts w:ascii="Arial" w:hAnsi="Arial"/>
                <w:b/>
                <w:sz w:val="15"/>
                <w:szCs w:val="15"/>
              </w:rPr>
              <w:t xml:space="preserve">SŽG, pracoviště Olomouc </w:t>
            </w:r>
            <w:r>
              <w:rPr>
                <w:rFonts w:ascii="Arial" w:hAnsi="Arial"/>
                <w:sz w:val="15"/>
                <w:szCs w:val="15"/>
              </w:rPr>
              <w:t> -   </w:t>
            </w:r>
            <w:r>
              <w:rPr>
                <w:rFonts w:ascii="Arial" w:hAnsi="Arial"/>
                <w:sz w:val="15"/>
                <w:szCs w:val="15"/>
              </w:rPr>
              <w:t>16. 03. 2023</w:t>
            </w:r>
            <w:r>
              <w:rPr>
                <w:rFonts w:ascii="Arial" w:hAnsi="Arial"/>
                <w:sz w:val="15"/>
                <w:szCs w:val="15"/>
              </w:rPr>
              <w:t xml:space="preserve">    </w:t>
            </w:r>
            <w:r>
              <w:rPr>
                <w:rFonts w:ascii="Arial" w:hAnsi="Arial"/>
                <w:sz w:val="15"/>
                <w:szCs w:val="15"/>
              </w:rPr>
              <w:t xml:space="preserve">09:33:36 </w:t>
            </w:r>
            <w:r>
              <w:rPr>
                <w:rFonts w:ascii="Arial" w:hAnsi="Arial"/>
                <w:sz w:val="15"/>
                <w:szCs w:val="15"/>
              </w:rPr>
              <w:t>   -   </w:t>
            </w:r>
            <w:r>
              <w:rPr>
                <w:rFonts w:ascii="Arial" w:hAnsi="Arial"/>
                <w:sz w:val="15"/>
                <w:szCs w:val="15"/>
              </w:rPr>
              <w:t xml:space="preserve">Gavlík, Jakub </w:t>
            </w:r>
          </w:p>
        </w:tc>
        <w:tc>
          <w:tcPr>
            <w:tcW w:w="2280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</w:tcPr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sz w:val="14"/>
                <w:szCs w:val="14"/>
              </w:rPr>
            </w:pPr>
            <w:r>
              <w:rPr>
                <w:rFonts w:ascii="Arial" w:hAnsi="Arial"/>
                <w:sz w:val="14"/>
                <w:szCs w:val="14"/>
              </w:rPr>
            </w:r>
          </w:p>
          <w:p>
            <w:pPr>
              <w:pStyle w:val="TableContents"/>
              <w:bidi w:val="0"/>
              <w:jc w:val="center"/>
              <w:textAlignment w:val="center"/>
              <w:rPr>
                <w:rFonts w:ascii="Arial" w:hAnsi="Arial"/>
                <w:b/>
                <w:b/>
                <w:bCs/>
                <w:sz w:val="14"/>
                <w:szCs w:val="14"/>
              </w:rPr>
            </w:pP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!!! </w:t>
            </w:r>
            <w:r>
              <w:rPr>
                <w:rFonts w:ascii="Arial" w:hAnsi="Arial"/>
                <w:b/>
                <w:bCs w:val="false"/>
                <w:caps/>
                <w:sz w:val="14"/>
                <w:szCs w:val="14"/>
              </w:rPr>
              <w:t>Neřízená kopie</w:t>
            </w:r>
            <w:r>
              <w:rPr>
                <w:rFonts w:ascii="Arial" w:hAnsi="Arial"/>
                <w:b/>
                <w:bCs/>
                <w:sz w:val="14"/>
                <w:szCs w:val="14"/>
              </w:rPr>
              <w:t xml:space="preserve"> !!!</w:t>
            </w:r>
          </w:p>
          <w:p>
            <w:pPr>
              <w:pStyle w:val="Normal"/>
              <w:bidi w:val="0"/>
              <w:jc w:val="center"/>
              <w:textAlignment w:val="center"/>
              <w:rPr>
                <w:rFonts w:ascii="Arial" w:hAnsi="Arial"/>
                <w:b w:val="false"/>
                <w:b w:val="false"/>
                <w:bCs/>
                <w:sz w:val="12"/>
                <w:szCs w:val="14"/>
              </w:rPr>
            </w:pPr>
            <w:r>
              <w:rPr>
                <w:rFonts w:ascii="Arial" w:hAnsi="Arial"/>
                <w:b w:val="false"/>
                <w:bCs/>
                <w:sz w:val="12"/>
                <w:szCs w:val="14"/>
              </w:rPr>
              <w:t>str. 7/7</w:t>
            </w:r>
          </w:p>
        </w:tc>
      </w:tr>
    </w:tbl>
    <w:p>
      <w:pPr>
        <w:pStyle w:val="Normal"/>
        <w:rPr>
          <w:rFonts w:ascii="Arial" w:hAnsi="Arial"/>
          <w:sz w:val="4"/>
          <w:szCs w:val="4"/>
        </w:rPr>
      </w:pPr>
      <w:r>
        <w:rPr>
          <w:rFonts w:ascii="Arial" w:hAnsi="Arial"/>
          <w:sz w:val="4"/>
          <w:szCs w:val="4"/>
        </w:rPr>
      </w:r>
    </w:p>
    <w:tbl>
      <w:tblPr>
        <w:tblW w:w="9642" w:type="dxa"/>
        <w:jc w:val="left"/>
        <w:tblInd w:w="0" w:type="dxa"/>
        <w:tblBorders/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2302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P5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1771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101,247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>atastrální území:  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38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37" name="M_2302-17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M_2302-17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39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8" name="F_2302-1771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F_2302-1771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537312,560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1182928,219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180,619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0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39" name="F_2302-1771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F_2302-1771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měřický hřeb - kámen M2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SŽG, pracoviště Olomouc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1. 8. 2022 -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G90272N29012 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12"/>
          <w:szCs w:val="12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12"/>
          <w:szCs w:val="12"/>
          <w:lang w:val="en-US"/>
        </w:rPr>
      </w:r>
    </w:p>
    <w:tbl>
      <w:tblPr>
        <w:tblW w:w="9642" w:type="dxa"/>
        <w:jc w:val="left"/>
        <w:tblInd w:w="0" w:type="dxa"/>
        <w:tblBorders>
          <w:top w:val="single" w:sz="2" w:space="0" w:color="000000"/>
        </w:tblBorders>
        <w:tblCellMar>
          <w:top w:w="55" w:type="dxa"/>
          <w:left w:w="55" w:type="dxa"/>
          <w:bottom w:w="55" w:type="dxa"/>
          <w:right w:w="55" w:type="dxa"/>
        </w:tblCellMar>
      </w:tblPr>
      <w:tblGrid>
        <w:gridCol w:w="1642"/>
        <w:gridCol w:w="1875"/>
        <w:gridCol w:w="3566"/>
        <w:gridCol w:w="2559"/>
      </w:tblGrid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Traťový úsek: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2302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Táborská (mimo) - Vlárský průsmyk st.hr.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Definiční úsek: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P5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 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žst. Kunovice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Číslo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b/>
                <w:b/>
                <w:bCs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sz w:val="15"/>
                <w:szCs w:val="15"/>
              </w:rPr>
              <w:t>1319</w:t>
            </w:r>
          </w:p>
        </w:tc>
        <w:tc>
          <w:tcPr>
            <w:tcW w:w="6125" w:type="dxa"/>
            <w:gridSpan w:val="2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km: </w:t>
            </w:r>
            <w:r>
              <w:rPr>
                <w:rFonts w:ascii="Arial" w:hAnsi="Arial"/>
                <w:b/>
                <w:bCs/>
                <w:sz w:val="15"/>
                <w:szCs w:val="15"/>
              </w:rPr>
              <w:t xml:space="preserve">101,448 </w:t>
            </w:r>
            <w:r>
              <w:rPr>
                <w:rFonts w:ascii="Arial" w:hAnsi="Arial"/>
                <w:sz w:val="15"/>
                <w:szCs w:val="15"/>
              </w:rPr>
              <w:t xml:space="preserve"> </w:t>
            </w:r>
            <w:r>
              <w:rPr>
                <w:rFonts w:ascii="Arial" w:hAnsi="Arial"/>
                <w:sz w:val="15"/>
                <w:szCs w:val="15"/>
              </w:rPr>
              <w:t>K</w:t>
            </w:r>
            <w:r>
              <w:rPr>
                <w:rFonts w:ascii="Arial" w:hAnsi="Arial"/>
                <w:sz w:val="15"/>
                <w:szCs w:val="15"/>
              </w:rPr>
              <w:t xml:space="preserve">atastrální území:  </w:t>
            </w:r>
            <w:r>
              <w:rPr>
                <w:rFonts w:ascii="Arial" w:hAnsi="Arial"/>
                <w:sz w:val="15"/>
                <w:szCs w:val="15"/>
              </w:rPr>
              <w:t>Kunovice u Uherského Hradiště</w:t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jc w:val="center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JTSK</w:t>
            </w:r>
          </w:p>
        </w:tc>
        <w:tc>
          <w:tcPr>
            <w:tcW w:w="3566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drawing>
                <wp:anchor behindDoc="0" distT="0" distB="0" distL="0" distR="0" simplePos="0" locked="0" layoutInCell="1" allowOverlap="1" relativeHeight="41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2232025" cy="1431290"/>
                  <wp:effectExtent l="0" t="0" r="0" b="0"/>
                  <wp:wrapSquare wrapText="largest"/>
                  <wp:docPr id="40" name="M_2302-13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M_2302-13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025" cy="14312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  <w:tc>
          <w:tcPr>
            <w:tcW w:w="2559" w:type="dxa"/>
            <w:vMerge w:val="restart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/>
            </w:pPr>
            <w:r>
              <w:rPr>
                <w:rFonts w:ascii="Arial" w:hAnsi="Arial"/>
                <w:b/>
                <w:bCs/>
                <w:i w:val="false"/>
                <w:iCs w:val="false"/>
                <w:sz w:val="4"/>
                <w:szCs w:val="4"/>
                <w:lang w:val="en-US"/>
              </w:rPr>
              <w:t xml:space="preserve"> </w:t>
            </w:r>
            <w:r>
              <w:drawing>
                <wp:anchor behindDoc="0" distT="0" distB="0" distL="0" distR="0" simplePos="0" locked="0" layoutInCell="1" allowOverlap="1" relativeHeight="42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1" name="F_2302-1319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F_2302-1319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  <w:r>
              <w:rPr/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Y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537137,955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X =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1183035,502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Nadm. výška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182,225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Souřadnice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jc w:val="center"/>
              <w:rPr>
                <w:rFonts w:ascii="Arial" w:hAnsi="Arial"/>
                <w:b/>
                <w:b/>
                <w:bCs/>
                <w:i w:val="false"/>
                <w:i w:val="false"/>
                <w:iCs w:val="false"/>
                <w:sz w:val="15"/>
                <w:szCs w:val="15"/>
              </w:rPr>
            </w:pPr>
            <w:r>
              <w:rPr>
                <w:rFonts w:ascii="Arial" w:hAnsi="Arial"/>
                <w:b/>
                <w:bCs/>
                <w:i w:val="false"/>
                <w:iCs w:val="false"/>
                <w:sz w:val="15"/>
                <w:szCs w:val="15"/>
              </w:rPr>
              <w:t>ETRS89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Latitude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Longitude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El. High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restart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TableContents"/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/>
                <w:bCs/>
                <w:i w:val="false"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</w:pPr>
            <w:r>
              <w:rPr>
                <w:rFonts w:ascii="ui-monospace;Cascadia Mono;Segoe UI Mono;Liberation Mono;Menlo;Monaco;Consolas;monospace" w:hAnsi="ui-monospace;Cascadia Mono;Segoe UI Mono;Liberation Mono;Menlo;Monaco;Consolas;monospace"/>
                <w:b w:val="false"/>
                <w:bCs/>
                <w:i w:val="false"/>
                <w:iCs w:val="false"/>
                <w:caps w:val="false"/>
                <w:smallCaps w:val="false"/>
                <w:color w:val="232629"/>
                <w:spacing w:val="0"/>
                <w:sz w:val="12"/>
                <w:szCs w:val="12"/>
                <w:lang w:val="en-US"/>
              </w:rPr>
              <w:drawing>
                <wp:anchor behindDoc="0" distT="0" distB="0" distL="0" distR="0" simplePos="0" locked="0" layoutInCell="1" allowOverlap="1" relativeHeight="43">
                  <wp:simplePos x="0" y="0"/>
                  <wp:positionH relativeFrom="column">
                    <wp:align>center</wp:align>
                  </wp:positionH>
                  <wp:positionV relativeFrom="paragraph">
                    <wp:posOffset>635</wp:posOffset>
                  </wp:positionV>
                  <wp:extent cx="1583690" cy="1188085"/>
                  <wp:effectExtent l="0" t="0" r="0" b="0"/>
                  <wp:wrapSquare wrapText="largest"/>
                  <wp:docPr id="42" name="F_2302-1319a" descr="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F_2302-1319a" descr="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83690" cy="11880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Výškový systém:</w:t>
            </w:r>
          </w:p>
        </w:tc>
        <w:tc>
          <w:tcPr>
            <w:tcW w:w="1875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Bpv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výšky: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Nivelací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Typ určení bodu: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POL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Třída přesnosti: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2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Splnění TKP: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ANO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Druh stabilizace:</w:t>
            </w:r>
          </w:p>
        </w:tc>
        <w:tc>
          <w:tcPr>
            <w:tcW w:w="1875" w:type="dxa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hřeb</w:t>
            </w:r>
          </w:p>
        </w:tc>
        <w:tc>
          <w:tcPr>
            <w:tcW w:w="3566" w:type="dxa"/>
            <w:vMerge w:val="continue"/>
            <w:tcBorders>
              <w:top w:val="single" w:sz="2" w:space="0" w:color="000000"/>
            </w:tcBorders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  <w:tc>
          <w:tcPr>
            <w:tcW w:w="2559" w:type="dxa"/>
            <w:vMerge w:val="continue"/>
            <w:tcBorders/>
            <w:shd w:fill="auto" w:val="clear"/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pStyle w:val="Normal"/>
              <w:rPr/>
            </w:pPr>
            <w:r>
              <w:rPr/>
            </w:r>
          </w:p>
        </w:tc>
      </w:tr>
      <w:tr>
        <w:trPr/>
        <w:tc>
          <w:tcPr>
            <w:tcW w:w="1642" w:type="dxa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Poznámka:</w:t>
            </w:r>
          </w:p>
        </w:tc>
        <w:tc>
          <w:tcPr>
            <w:tcW w:w="8000" w:type="dxa"/>
            <w:gridSpan w:val="3"/>
            <w:tcBorders>
              <w:top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měřický hřeb v ploše rampy nová výška 10/2020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Vyhotovil: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GEFOS a.s.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 xml:space="preserve">Platnost (od – do): 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sz w:val="4"/>
                <w:szCs w:val="4"/>
                <w:lang w:val="en-US"/>
              </w:rPr>
            </w:pPr>
            <w:r>
              <w:rPr>
                <w:rFonts w:ascii="Arial" w:hAnsi="Arial"/>
                <w:sz w:val="15"/>
                <w:szCs w:val="15"/>
              </w:rPr>
              <w:t xml:space="preserve">27. 11. 2015 -  </w:t>
            </w:r>
            <w:r>
              <w:rPr>
                <w:rFonts w:ascii="Arial" w:hAnsi="Arial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Arial" w:hAnsi="Arial"/>
                <w:b/>
                <w:bCs/>
                <w:color w:val="ED1C24"/>
                <w:sz w:val="15"/>
                <w:szCs w:val="15"/>
                <w:lang w:val="en-US"/>
              </w:rPr>
              <w:t>V REKONSTRUKCI</w:t>
            </w:r>
            <w:r>
              <w:rPr>
                <w:rFonts w:ascii="Arial" w:hAnsi="Arial"/>
                <w:sz w:val="15"/>
                <w:szCs w:val="15"/>
                <w:lang w:val="cs-CZ"/>
              </w:rPr>
              <w:t xml:space="preserve"> </w:t>
            </w:r>
          </w:p>
        </w:tc>
      </w:tr>
      <w:tr>
        <w:trPr/>
        <w:tc>
          <w:tcPr>
            <w:tcW w:w="1642" w:type="dxa"/>
            <w:tcBorders/>
            <w:shd w:fill="auto" w:val="clear"/>
            <w:vAlign w:val="bottom"/>
          </w:tcPr>
          <w:p>
            <w:pPr>
              <w:pStyle w:val="TableContents"/>
              <w:keepNext w:val="true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Transformační klíč:</w:t>
            </w:r>
          </w:p>
        </w:tc>
        <w:tc>
          <w:tcPr>
            <w:tcW w:w="8000" w:type="dxa"/>
            <w:gridSpan w:val="3"/>
            <w:tcBorders/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</w:r>
          </w:p>
        </w:tc>
      </w:tr>
      <w:tr>
        <w:trPr/>
        <w:tc>
          <w:tcPr>
            <w:tcW w:w="1642" w:type="dxa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i/>
                <w:i/>
                <w:iCs/>
                <w:sz w:val="15"/>
                <w:szCs w:val="15"/>
              </w:rPr>
            </w:pPr>
            <w:r>
              <w:rPr>
                <w:rFonts w:ascii="Arial" w:hAnsi="Arial"/>
                <w:i/>
                <w:iCs/>
                <w:sz w:val="15"/>
                <w:szCs w:val="15"/>
              </w:rPr>
              <w:t>Původ bodu:</w:t>
            </w:r>
          </w:p>
        </w:tc>
        <w:tc>
          <w:tcPr>
            <w:tcW w:w="8000" w:type="dxa"/>
            <w:gridSpan w:val="3"/>
            <w:tcBorders>
              <w:bottom w:val="single" w:sz="2" w:space="0" w:color="000000"/>
              <w:insideH w:val="single" w:sz="2" w:space="0" w:color="000000"/>
            </w:tcBorders>
            <w:shd w:fill="auto" w:val="clear"/>
            <w:vAlign w:val="bottom"/>
          </w:tcPr>
          <w:p>
            <w:pPr>
              <w:pStyle w:val="TableContents"/>
              <w:rPr>
                <w:rFonts w:ascii="Arial" w:hAnsi="Arial"/>
                <w:sz w:val="15"/>
                <w:szCs w:val="15"/>
              </w:rPr>
            </w:pPr>
            <w:r>
              <w:rPr>
                <w:rFonts w:ascii="Arial" w:hAnsi="Arial"/>
                <w:sz w:val="15"/>
                <w:szCs w:val="15"/>
              </w:rPr>
              <w:t>ZBP2302KM078-164_EX</w:t>
            </w:r>
          </w:p>
        </w:tc>
      </w:tr>
    </w:tbl>
    <w:p>
      <w:pPr>
        <w:pStyle w:val="TextBody"/>
        <w:bidi w:val="0"/>
        <w:spacing w:before="0" w:after="0"/>
        <w:jc w:val="center"/>
        <w:rPr>
          <w:rFonts w:ascii="Arial" w:hAnsi="Arial"/>
          <w:b w:val="false"/>
          <w:b w:val="false"/>
          <w:bCs w:val="false"/>
          <w:caps w:val="false"/>
          <w:smallCaps w:val="false"/>
          <w:sz w:val="4"/>
          <w:szCs w:val="4"/>
          <w:lang w:val="en-US"/>
        </w:rPr>
      </w:pPr>
      <w:r>
        <w:rPr>
          <w:rFonts w:ascii="Arial" w:hAnsi="Arial"/>
          <w:b w:val="false"/>
          <w:bCs w:val="false"/>
          <w:caps w:val="false"/>
          <w:smallCaps w:val="false"/>
          <w:sz w:val="4"/>
          <w:szCs w:val="4"/>
          <w:lang w:val="en-US"/>
        </w:rPr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  <w:docGrid w:type="default" w:linePitch="600" w:charSpace="32768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ee"/>
    <w:family w:val="roman"/>
    <w:pitch w:val="variable"/>
  </w:font>
  <w:font w:name="Liberation Sans">
    <w:altName w:val="Arial"/>
    <w:charset w:val="ee"/>
    <w:family w:val="swiss"/>
    <w:pitch w:val="variable"/>
  </w:font>
  <w:font w:name="Arial">
    <w:charset w:val="ee"/>
    <w:family w:val="swiss"/>
    <w:pitch w:val="variable"/>
  </w:font>
  <w:font w:name="Arial">
    <w:charset w:val="ee"/>
    <w:family w:val="roman"/>
    <w:pitch w:val="variable"/>
  </w:font>
  <w:font w:name="ui-monospace">
    <w:altName w:val="Cascadia Mono"/>
    <w:charset w:val="ee"/>
    <w:family w:val="auto"/>
    <w:pitch w:val="default"/>
  </w:font>
</w:fonts>
</file>

<file path=word/settings.xml><?xml version="1.0" encoding="utf-8"?>
<w:settings xmlns:w="http://schemas.openxmlformats.org/wordprocessingml/2006/main">
  <w:zoom w:percent="250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SimSun" w:cs="Lucida Sans"/>
        <w:kern w:val="2"/>
        <w:sz w:val="24"/>
        <w:szCs w:val="24"/>
        <w:lang w:val="cs-CZ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  <w:kinsoku w:val="true"/>
      <w:overflowPunct w:val="true"/>
      <w:autoSpaceDE w:val="true"/>
      <w:bidi w:val="0"/>
    </w:pPr>
    <w:rPr>
      <w:rFonts w:ascii="Liberation Serif" w:hAnsi="Liberation Serif" w:eastAsia="SimSun" w:cs="Lucida Sans"/>
      <w:color w:val="auto"/>
      <w:kern w:val="2"/>
      <w:sz w:val="24"/>
      <w:szCs w:val="24"/>
      <w:lang w:val="cs-CZ" w:eastAsia="zh-CN" w:bidi="hi-IN"/>
    </w:rPr>
  </w:style>
  <w:style w:type="paragraph" w:styleId="Heading">
    <w:name w:val="Heading"/>
    <w:basedOn w:val="Normal"/>
    <w:next w:val="TextBody"/>
    <w:qFormat/>
    <w:pPr>
      <w:keepNext w:val="true"/>
      <w:spacing w:before="240" w:after="120"/>
    </w:pPr>
    <w:rPr>
      <w:rFonts w:ascii="Liberation Sans" w:hAnsi="Liberation Sans" w:eastAsia="Microsoft YaHei" w:cs="Lucida Sans"/>
      <w:sz w:val="28"/>
      <w:szCs w:val="28"/>
    </w:rPr>
  </w:style>
  <w:style w:type="paragraph" w:styleId="TextBody">
    <w:name w:val="Body Text"/>
    <w:basedOn w:val="Normal"/>
    <w:pPr>
      <w:spacing w:lineRule="auto" w:line="288" w:before="0" w:after="140"/>
    </w:pPr>
    <w:rPr/>
  </w:style>
  <w:style w:type="paragraph" w:styleId="List">
    <w:name w:val="List"/>
    <w:basedOn w:val="TextBody"/>
    <w:pPr/>
    <w:rPr>
      <w:rFonts w:cs="Lucida Sans"/>
    </w:rPr>
  </w:style>
  <w:style w:type="paragraph" w:styleId="Caption">
    <w:name w:val="Caption"/>
    <w:basedOn w:val="Normal"/>
    <w:qFormat/>
    <w:pPr>
      <w:suppressLineNumbers/>
      <w:spacing w:before="120" w:after="120"/>
    </w:pPr>
    <w:rPr>
      <w:rFonts w:cs="Lucida Sans"/>
      <w:i/>
      <w:iCs/>
      <w:sz w:val="24"/>
      <w:szCs w:val="24"/>
    </w:rPr>
  </w:style>
  <w:style w:type="paragraph" w:styleId="Index">
    <w:name w:val="Index"/>
    <w:basedOn w:val="Normal"/>
    <w:qFormat/>
    <w:pPr>
      <w:suppressLineNumbers/>
    </w:pPr>
    <w:rPr>
      <w:rFonts w:cs="Lucida Sans"/>
    </w:rPr>
  </w:style>
  <w:style w:type="paragraph" w:styleId="TableContents">
    <w:name w:val="Table Contents"/>
    <w:basedOn w:val="Normal"/>
    <w:qFormat/>
    <w:pPr>
      <w:suppressLineNumbers/>
    </w:pPr>
    <w:rPr/>
  </w:style>
  <w:style w:type="paragraph" w:styleId="TableHeading">
    <w:name w:val="Table Heading"/>
    <w:basedOn w:val="TableContents"/>
    <w:qFormat/>
    <w:pPr>
      <w:suppressLineNumbers/>
      <w:jc w:val="center"/>
    </w:pPr>
    <w:rPr>
      <w:b/>
      <w:bCs/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gif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gif"/><Relationship Id="rId6" Type="http://schemas.openxmlformats.org/officeDocument/2006/relationships/image" Target="media/image5.jpeg"/><Relationship Id="rId7" Type="http://schemas.openxmlformats.org/officeDocument/2006/relationships/image" Target="media/image6.jpeg"/><Relationship Id="rId8" Type="http://schemas.openxmlformats.org/officeDocument/2006/relationships/image" Target="media/image7.gif"/><Relationship Id="rId9" Type="http://schemas.openxmlformats.org/officeDocument/2006/relationships/image" Target="media/image8.jpeg"/><Relationship Id="rId10" Type="http://schemas.openxmlformats.org/officeDocument/2006/relationships/image" Target="media/image9.jpeg"/><Relationship Id="rId11" Type="http://schemas.openxmlformats.org/officeDocument/2006/relationships/image" Target="media/image10.jpeg"/><Relationship Id="rId12" Type="http://schemas.openxmlformats.org/officeDocument/2006/relationships/image" Target="media/image11.jpeg"/><Relationship Id="rId13" Type="http://schemas.openxmlformats.org/officeDocument/2006/relationships/image" Target="media/image12.jpeg"/><Relationship Id="rId14" Type="http://schemas.openxmlformats.org/officeDocument/2006/relationships/image" Target="media/image13.gif"/><Relationship Id="rId15" Type="http://schemas.openxmlformats.org/officeDocument/2006/relationships/image" Target="media/image14.jpeg"/><Relationship Id="rId16" Type="http://schemas.openxmlformats.org/officeDocument/2006/relationships/image" Target="media/image15.jpeg"/><Relationship Id="rId17" Type="http://schemas.openxmlformats.org/officeDocument/2006/relationships/image" Target="media/image16.gif"/><Relationship Id="rId18" Type="http://schemas.openxmlformats.org/officeDocument/2006/relationships/image" Target="media/image17.jpeg"/><Relationship Id="rId19" Type="http://schemas.openxmlformats.org/officeDocument/2006/relationships/image" Target="media/image18.jpeg"/><Relationship Id="rId20" Type="http://schemas.openxmlformats.org/officeDocument/2006/relationships/image" Target="media/image19.gif"/><Relationship Id="rId21" Type="http://schemas.openxmlformats.org/officeDocument/2006/relationships/image" Target="media/image20.jpeg"/><Relationship Id="rId22" Type="http://schemas.openxmlformats.org/officeDocument/2006/relationships/image" Target="media/image21.jpeg"/><Relationship Id="rId23" Type="http://schemas.openxmlformats.org/officeDocument/2006/relationships/image" Target="media/image22.jpeg"/><Relationship Id="rId24" Type="http://schemas.openxmlformats.org/officeDocument/2006/relationships/image" Target="media/image23.jpeg"/><Relationship Id="rId25" Type="http://schemas.openxmlformats.org/officeDocument/2006/relationships/image" Target="media/image24.jpeg"/><Relationship Id="rId26" Type="http://schemas.openxmlformats.org/officeDocument/2006/relationships/image" Target="media/image25.jpeg"/><Relationship Id="rId27" Type="http://schemas.openxmlformats.org/officeDocument/2006/relationships/image" Target="media/image26.jpeg"/><Relationship Id="rId28" Type="http://schemas.openxmlformats.org/officeDocument/2006/relationships/image" Target="media/image27.jpeg"/><Relationship Id="rId29" Type="http://schemas.openxmlformats.org/officeDocument/2006/relationships/image" Target="media/image28.gif"/><Relationship Id="rId30" Type="http://schemas.openxmlformats.org/officeDocument/2006/relationships/image" Target="media/image29.jpeg"/><Relationship Id="rId31" Type="http://schemas.openxmlformats.org/officeDocument/2006/relationships/image" Target="media/image30.jpeg"/><Relationship Id="rId32" Type="http://schemas.openxmlformats.org/officeDocument/2006/relationships/image" Target="media/image31.jpeg"/><Relationship Id="rId33" Type="http://schemas.openxmlformats.org/officeDocument/2006/relationships/image" Target="media/image32.jpeg"/><Relationship Id="rId34" Type="http://schemas.openxmlformats.org/officeDocument/2006/relationships/image" Target="media/image33.jpeg"/><Relationship Id="rId35" Type="http://schemas.openxmlformats.org/officeDocument/2006/relationships/image" Target="media/image34.jpeg"/><Relationship Id="rId36" Type="http://schemas.openxmlformats.org/officeDocument/2006/relationships/image" Target="media/image35.jpeg"/><Relationship Id="rId37" Type="http://schemas.openxmlformats.org/officeDocument/2006/relationships/image" Target="media/image36.jpeg"/><Relationship Id="rId38" Type="http://schemas.openxmlformats.org/officeDocument/2006/relationships/image" Target="media/image37.gif"/><Relationship Id="rId39" Type="http://schemas.openxmlformats.org/officeDocument/2006/relationships/image" Target="media/image38.jpeg"/><Relationship Id="rId40" Type="http://schemas.openxmlformats.org/officeDocument/2006/relationships/image" Target="media/image39.jpeg"/><Relationship Id="rId41" Type="http://schemas.openxmlformats.org/officeDocument/2006/relationships/image" Target="media/image40.jpeg"/><Relationship Id="rId42" Type="http://schemas.openxmlformats.org/officeDocument/2006/relationships/image" Target="media/image41.jpeg"/><Relationship Id="rId43" Type="http://schemas.openxmlformats.org/officeDocument/2006/relationships/image" Target="media/image42.jpeg"/><Relationship Id="rId44" Type="http://schemas.openxmlformats.org/officeDocument/2006/relationships/fontTable" Target="fontTable.xml"/><Relationship Id="rId45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2966</TotalTime>
  <Application>LibreOffice/5.4.7.2$Windows_x86 LibreOffice_project/c838ef25c16710f8838b1faec480ebba495259d0</Application>
  <Pages>2</Pages>
  <Words>403</Words>
  <Characters>2213</Characters>
  <CharactersWithSpaces>2554</CharactersWithSpaces>
  <Paragraphs>108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2018-03-05T14:56:11Z</dcterms:created>
  <dc:creator/>
  <dc:description/>
  <dc:language>cs-CZ</dc:language>
  <cp:lastModifiedBy/>
  <dcterms:modified xsi:type="dcterms:W3CDTF">2022-10-13T15:20:04Z</dcterms:modified>
  <cp:revision>62</cp:revision>
  <dc:subject/>
  <dc:title/>
</cp:coreProperties>
</file>